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18A91" w14:textId="5C420200" w:rsidR="006A5215" w:rsidRDefault="19059FE9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7348ADB0">
        <w:rPr>
          <w:b/>
          <w:bCs/>
          <w:sz w:val="24"/>
          <w:szCs w:val="24"/>
        </w:rPr>
        <w:t>Ενδεικτική</w:t>
      </w:r>
      <w:r w:rsidRPr="7348ADB0">
        <w:rPr>
          <w:b/>
          <w:bCs/>
          <w:spacing w:val="-5"/>
          <w:sz w:val="24"/>
          <w:szCs w:val="24"/>
        </w:rPr>
        <w:t xml:space="preserve"> </w:t>
      </w:r>
      <w:r w:rsidR="373AD541" w:rsidRPr="7348ADB0">
        <w:rPr>
          <w:b/>
          <w:bCs/>
          <w:spacing w:val="-5"/>
          <w:sz w:val="24"/>
          <w:szCs w:val="24"/>
        </w:rPr>
        <w:t>Β</w:t>
      </w:r>
      <w:r w:rsidRPr="7348ADB0">
        <w:rPr>
          <w:b/>
          <w:bCs/>
          <w:sz w:val="24"/>
          <w:szCs w:val="24"/>
        </w:rPr>
        <w:t>ιβλιογραφία</w:t>
      </w:r>
    </w:p>
    <w:p w14:paraId="32453605" w14:textId="249547D6" w:rsidR="790F11C4" w:rsidRDefault="790F11C4" w:rsidP="06283A7B">
      <w:pPr>
        <w:tabs>
          <w:tab w:val="left" w:pos="1316"/>
        </w:tabs>
        <w:jc w:val="center"/>
        <w:rPr>
          <w:b/>
          <w:bCs/>
        </w:rPr>
      </w:pPr>
      <w:r w:rsidRPr="06283A7B">
        <w:rPr>
          <w:b/>
          <w:bCs/>
        </w:rPr>
        <w:t>(Να παραθέσετε τη βιβλιογραφία στην οποία βασίζεται το θεωρητικό πλαίσιο του προγράμματος</w:t>
      </w:r>
      <w:r w:rsidR="06DE1BB5" w:rsidRPr="06283A7B">
        <w:rPr>
          <w:b/>
          <w:bCs/>
        </w:rPr>
        <w:t>)</w:t>
      </w:r>
    </w:p>
    <w:p w14:paraId="1023E726" w14:textId="6F358A38" w:rsidR="06283A7B" w:rsidRDefault="06283A7B" w:rsidP="06283A7B">
      <w:pPr>
        <w:tabs>
          <w:tab w:val="left" w:pos="1316"/>
        </w:tabs>
        <w:jc w:val="both"/>
        <w:rPr>
          <w:b/>
          <w:bCs/>
        </w:rPr>
      </w:pPr>
    </w:p>
    <w:p w14:paraId="7A6E29D1" w14:textId="77777777" w:rsidR="0078517B" w:rsidRDefault="0078517B" w:rsidP="06283A7B">
      <w:pPr>
        <w:tabs>
          <w:tab w:val="left" w:pos="1316"/>
        </w:tabs>
        <w:jc w:val="both"/>
        <w:rPr>
          <w:b/>
          <w:bCs/>
        </w:rPr>
      </w:pPr>
    </w:p>
    <w:p w14:paraId="54F68D71" w14:textId="7EA1F595" w:rsidR="4575BD0F" w:rsidRPr="0078517B" w:rsidRDefault="4575BD0F" w:rsidP="06283A7B">
      <w:pPr>
        <w:tabs>
          <w:tab w:val="left" w:pos="1316"/>
        </w:tabs>
        <w:jc w:val="both"/>
        <w:rPr>
          <w:lang w:val="en-US"/>
        </w:rPr>
      </w:pPr>
      <w:r w:rsidRPr="0078517B">
        <w:rPr>
          <w:lang w:val="en-US"/>
        </w:rPr>
        <w:t xml:space="preserve">Aphrodite </w:t>
      </w:r>
      <w:proofErr w:type="spellStart"/>
      <w:r w:rsidRPr="0078517B">
        <w:rPr>
          <w:lang w:val="en-US"/>
        </w:rPr>
        <w:t>Sorotou</w:t>
      </w:r>
      <w:proofErr w:type="spellEnd"/>
      <w:r w:rsidRPr="0078517B">
        <w:rPr>
          <w:lang w:val="en-US"/>
        </w:rPr>
        <w:t xml:space="preserve"> (ed.) (2014), </w:t>
      </w:r>
      <w:r w:rsidRPr="0078517B">
        <w:rPr>
          <w:i/>
          <w:iCs/>
          <w:lang w:val="en-US"/>
        </w:rPr>
        <w:t>The Vjosa/</w:t>
      </w:r>
      <w:proofErr w:type="spellStart"/>
      <w:r w:rsidRPr="0078517B">
        <w:rPr>
          <w:i/>
          <w:iCs/>
          <w:lang w:val="en-US"/>
        </w:rPr>
        <w:t>Aoos</w:t>
      </w:r>
      <w:proofErr w:type="spellEnd"/>
      <w:r w:rsidRPr="0078517B">
        <w:rPr>
          <w:i/>
          <w:iCs/>
          <w:lang w:val="en-US"/>
        </w:rPr>
        <w:t xml:space="preserve"> River </w:t>
      </w:r>
      <w:proofErr w:type="spellStart"/>
      <w:r w:rsidRPr="0078517B">
        <w:rPr>
          <w:i/>
          <w:iCs/>
          <w:lang w:val="en-US"/>
        </w:rPr>
        <w:t>Ecomuseum</w:t>
      </w:r>
      <w:proofErr w:type="spellEnd"/>
      <w:r w:rsidRPr="0078517B">
        <w:rPr>
          <w:i/>
          <w:iCs/>
          <w:lang w:val="en-US"/>
        </w:rPr>
        <w:t>: talking about our place</w:t>
      </w:r>
      <w:r w:rsidRPr="0078517B">
        <w:rPr>
          <w:lang w:val="en-US"/>
        </w:rPr>
        <w:t>, Athens, Med-INA.</w:t>
      </w:r>
    </w:p>
    <w:p w14:paraId="3DA4C8F6" w14:textId="29B1440E" w:rsidR="06283A7B" w:rsidRPr="0078517B" w:rsidRDefault="06283A7B" w:rsidP="06283A7B">
      <w:pPr>
        <w:tabs>
          <w:tab w:val="left" w:pos="1316"/>
        </w:tabs>
        <w:jc w:val="both"/>
        <w:rPr>
          <w:lang w:val="en-US"/>
        </w:rPr>
      </w:pPr>
    </w:p>
    <w:p w14:paraId="73A174A4" w14:textId="7C3644E0" w:rsidR="098DF67E" w:rsidRPr="0078517B" w:rsidRDefault="098DF67E" w:rsidP="06283A7B">
      <w:pPr>
        <w:tabs>
          <w:tab w:val="left" w:pos="1316"/>
        </w:tabs>
        <w:jc w:val="both"/>
      </w:pPr>
      <w:proofErr w:type="spellStart"/>
      <w:r w:rsidRPr="0078517B">
        <w:t>Γαβριλάκης</w:t>
      </w:r>
      <w:proofErr w:type="spellEnd"/>
      <w:r w:rsidRPr="0078517B">
        <w:t xml:space="preserve">, Κ., </w:t>
      </w:r>
      <w:proofErr w:type="spellStart"/>
      <w:r w:rsidRPr="0078517B">
        <w:t>Λιαράκου</w:t>
      </w:r>
      <w:proofErr w:type="spellEnd"/>
      <w:r w:rsidRPr="0078517B">
        <w:t xml:space="preserve">, Γ., </w:t>
      </w:r>
      <w:proofErr w:type="spellStart"/>
      <w:r w:rsidRPr="0078517B">
        <w:t>Φλογαΐτη</w:t>
      </w:r>
      <w:proofErr w:type="spellEnd"/>
      <w:r w:rsidRPr="0078517B">
        <w:t xml:space="preserve">, Ε., </w:t>
      </w:r>
      <w:proofErr w:type="spellStart"/>
      <w:r w:rsidRPr="0078517B">
        <w:t>Κατσίκης</w:t>
      </w:r>
      <w:proofErr w:type="spellEnd"/>
      <w:r w:rsidRPr="0078517B">
        <w:t xml:space="preserve">, Α., Παπανικολάου, Α., Σταμούλη, Ε., Χουλιάρας, Ι. και </w:t>
      </w:r>
      <w:proofErr w:type="spellStart"/>
      <w:r w:rsidRPr="0078517B">
        <w:t>Πραμαντιώτη</w:t>
      </w:r>
      <w:proofErr w:type="spellEnd"/>
      <w:r w:rsidRPr="0078517B">
        <w:t xml:space="preserve">, Ε. (2022). </w:t>
      </w:r>
      <w:proofErr w:type="spellStart"/>
      <w:r w:rsidRPr="0078517B">
        <w:t>Γεωπάρκο</w:t>
      </w:r>
      <w:proofErr w:type="spellEnd"/>
      <w:r w:rsidRPr="0078517B">
        <w:t xml:space="preserve"> Βίκου-Αώου: Εκπαιδευτικό Υλικό. Αναπτυξιακή Ηπείρου Α.Ε., Περιφέρεια Ηπείρου – Εργαστήριο Γεωγραφικής και Περιβαλλοντικής Εκπαίδευσης, Παιδαγωγικό Τμήμα Δημοτικής Εκπαίδευσης, Πανεπιστήμιο Ιωαννίνων, Ιωάννινα: Αναπτυξιακή Ηπείρου Α.Ε.</w:t>
      </w:r>
    </w:p>
    <w:p w14:paraId="1C874A83" w14:textId="7D3103E7" w:rsidR="06283A7B" w:rsidRPr="0078517B" w:rsidRDefault="06283A7B" w:rsidP="06283A7B">
      <w:pPr>
        <w:tabs>
          <w:tab w:val="left" w:pos="1316"/>
        </w:tabs>
        <w:jc w:val="both"/>
      </w:pPr>
    </w:p>
    <w:p w14:paraId="5F589DB3" w14:textId="2560CE5E" w:rsidR="672035EC" w:rsidRPr="0078517B" w:rsidRDefault="672035EC" w:rsidP="06283A7B">
      <w:pPr>
        <w:tabs>
          <w:tab w:val="left" w:pos="1316"/>
        </w:tabs>
        <w:jc w:val="both"/>
      </w:pPr>
      <w:proofErr w:type="spellStart"/>
      <w:r w:rsidRPr="0078517B">
        <w:t>Κάτζη</w:t>
      </w:r>
      <w:proofErr w:type="spellEnd"/>
      <w:r w:rsidRPr="0078517B">
        <w:t xml:space="preserve"> Χ., Μαζαράκη Σ. (2022). Η περ</w:t>
      </w:r>
      <w:r w:rsidR="70DACB03" w:rsidRPr="0078517B">
        <w:t>ι</w:t>
      </w:r>
      <w:r w:rsidRPr="0078517B">
        <w:t xml:space="preserve">βαλλοντική </w:t>
      </w:r>
      <w:r w:rsidR="48FFFCFC" w:rsidRPr="0078517B">
        <w:t>εκπαίδευση</w:t>
      </w:r>
      <w:r w:rsidR="0FDC2ABB" w:rsidRPr="0078517B">
        <w:t xml:space="preserve"> κα </w:t>
      </w:r>
      <w:r w:rsidR="4258AC76" w:rsidRPr="0078517B">
        <w:t>ενημέρωση</w:t>
      </w:r>
      <w:r w:rsidR="0FDC2ABB" w:rsidRPr="0078517B">
        <w:t xml:space="preserve"> ως εργαλεία</w:t>
      </w:r>
      <w:r w:rsidR="4B6BA5BC" w:rsidRPr="0078517B">
        <w:t xml:space="preserve"> περιβαλλοντικής ευαισθητοποίησης και αφύπνισης για την Αειφόρο Ανάπτυξη. Στο: Ηλιάδης Ν</w:t>
      </w:r>
      <w:r w:rsidR="491B4A0F" w:rsidRPr="0078517B">
        <w:t>.-Γ.Ο. (</w:t>
      </w:r>
      <w:proofErr w:type="spellStart"/>
      <w:r w:rsidR="491B4A0F" w:rsidRPr="0078517B">
        <w:t>Επ.Εκδ</w:t>
      </w:r>
      <w:proofErr w:type="spellEnd"/>
      <w:r w:rsidR="491B4A0F" w:rsidRPr="0078517B">
        <w:t xml:space="preserve">.) </w:t>
      </w:r>
      <w:r w:rsidR="491B4A0F" w:rsidRPr="0078517B">
        <w:rPr>
          <w:i/>
          <w:iCs/>
        </w:rPr>
        <w:t xml:space="preserve">Εγχειρίδιο για την ορθολογιστική διαχείριση της </w:t>
      </w:r>
      <w:r w:rsidR="32F0B21D" w:rsidRPr="0078517B">
        <w:rPr>
          <w:i/>
          <w:iCs/>
        </w:rPr>
        <w:t>παρόχθιας</w:t>
      </w:r>
      <w:r w:rsidR="491B4A0F" w:rsidRPr="0078517B">
        <w:rPr>
          <w:i/>
          <w:iCs/>
        </w:rPr>
        <w:t xml:space="preserve"> ζώνης - Αποκατάσ</w:t>
      </w:r>
      <w:r w:rsidR="6323495F" w:rsidRPr="0078517B">
        <w:rPr>
          <w:i/>
          <w:iCs/>
        </w:rPr>
        <w:t xml:space="preserve">ταση </w:t>
      </w:r>
      <w:r w:rsidR="42C3329D" w:rsidRPr="0078517B">
        <w:rPr>
          <w:i/>
          <w:iCs/>
        </w:rPr>
        <w:t>διαταραγμένων</w:t>
      </w:r>
      <w:r w:rsidR="6323495F" w:rsidRPr="0078517B">
        <w:rPr>
          <w:i/>
          <w:iCs/>
        </w:rPr>
        <w:t xml:space="preserve"> θέσεων παραποτάμιας βλάστησης</w:t>
      </w:r>
      <w:r w:rsidR="6323495F" w:rsidRPr="0078517B">
        <w:t xml:space="preserve">. </w:t>
      </w:r>
      <w:proofErr w:type="spellStart"/>
      <w:r w:rsidR="6323495F" w:rsidRPr="0078517B">
        <w:t>Σελ</w:t>
      </w:r>
      <w:proofErr w:type="spellEnd"/>
      <w:r w:rsidR="6323495F" w:rsidRPr="0078517B">
        <w:t xml:space="preserve"> 63-75. Πράξη: </w:t>
      </w:r>
      <w:proofErr w:type="spellStart"/>
      <w:r w:rsidR="6323495F" w:rsidRPr="0078517B">
        <w:t>Waterways</w:t>
      </w:r>
      <w:proofErr w:type="spellEnd"/>
      <w:r w:rsidR="6323495F" w:rsidRPr="0078517B">
        <w:t xml:space="preserve">, </w:t>
      </w:r>
      <w:r w:rsidR="3CCA8652" w:rsidRPr="0078517B">
        <w:t xml:space="preserve">INTERREG-V Ελλάδα-Κύπρος 2014-2020. Έκδοση: Ερευνητικό Κέντρο  </w:t>
      </w:r>
      <w:proofErr w:type="spellStart"/>
      <w:r w:rsidR="3CCA8652" w:rsidRPr="0078517B">
        <w:t>Φρεντερικ</w:t>
      </w:r>
      <w:proofErr w:type="spellEnd"/>
      <w:r w:rsidR="3CCA8652" w:rsidRPr="0078517B">
        <w:t>, Μονάδα Δ</w:t>
      </w:r>
      <w:r w:rsidR="74F3A7F0" w:rsidRPr="0078517B">
        <w:t>ιατήρησης της Φύσης, Λευκωσία, Κύπρος</w:t>
      </w:r>
      <w:r w:rsidR="0FDC2ABB" w:rsidRPr="0078517B">
        <w:t xml:space="preserve"> </w:t>
      </w:r>
    </w:p>
    <w:p w14:paraId="348B7526" w14:textId="1DD67E64" w:rsidR="012A4CAE" w:rsidRPr="0078517B" w:rsidRDefault="012A4CAE" w:rsidP="06283A7B">
      <w:pPr>
        <w:tabs>
          <w:tab w:val="left" w:pos="1316"/>
        </w:tabs>
        <w:jc w:val="both"/>
      </w:pPr>
      <w:r w:rsidRPr="0078517B">
        <w:t xml:space="preserve"> </w:t>
      </w:r>
    </w:p>
    <w:p w14:paraId="3B1578A8" w14:textId="6FDA20CB" w:rsidR="5AA41410" w:rsidRPr="0078517B" w:rsidRDefault="5AA41410" w:rsidP="06283A7B">
      <w:pPr>
        <w:tabs>
          <w:tab w:val="left" w:pos="1316"/>
        </w:tabs>
        <w:jc w:val="both"/>
      </w:pPr>
      <w:r w:rsidRPr="0078517B">
        <w:rPr>
          <w:rFonts w:asciiTheme="minorHAnsi" w:eastAsiaTheme="minorEastAsia" w:hAnsiTheme="minorHAnsi" w:cstheme="minorBidi"/>
          <w:lang w:val="en-US"/>
        </w:rPr>
        <w:t xml:space="preserve">Kolb, D. A. (2014). </w:t>
      </w:r>
      <w:r w:rsidRPr="0078517B">
        <w:rPr>
          <w:rFonts w:asciiTheme="minorHAnsi" w:eastAsiaTheme="minorEastAsia" w:hAnsiTheme="minorHAnsi" w:cstheme="minorBidi"/>
          <w:i/>
          <w:iCs/>
          <w:lang w:val="en-US"/>
        </w:rPr>
        <w:t>Experiential Learning: Experience as the Source of Learning and Development</w:t>
      </w:r>
      <w:r w:rsidRPr="0078517B">
        <w:rPr>
          <w:rFonts w:asciiTheme="minorHAnsi" w:eastAsiaTheme="minorEastAsia" w:hAnsiTheme="minorHAnsi" w:cstheme="minorBidi"/>
          <w:lang w:val="en-US"/>
        </w:rPr>
        <w:t xml:space="preserve">. </w:t>
      </w:r>
      <w:proofErr w:type="spellStart"/>
      <w:r w:rsidRPr="0078517B">
        <w:rPr>
          <w:rFonts w:asciiTheme="minorHAnsi" w:eastAsiaTheme="minorEastAsia" w:hAnsiTheme="minorHAnsi" w:cstheme="minorBidi"/>
        </w:rPr>
        <w:t>New</w:t>
      </w:r>
      <w:proofErr w:type="spellEnd"/>
      <w:r w:rsidRPr="0078517B">
        <w:rPr>
          <w:rFonts w:asciiTheme="minorHAnsi" w:eastAsiaTheme="minorEastAsia" w:hAnsiTheme="minorHAnsi" w:cstheme="minorBidi"/>
        </w:rPr>
        <w:t xml:space="preserve"> </w:t>
      </w:r>
      <w:proofErr w:type="spellStart"/>
      <w:r w:rsidRPr="0078517B">
        <w:rPr>
          <w:rFonts w:asciiTheme="minorHAnsi" w:eastAsiaTheme="minorEastAsia" w:hAnsiTheme="minorHAnsi" w:cstheme="minorBidi"/>
        </w:rPr>
        <w:t>Jersey</w:t>
      </w:r>
      <w:proofErr w:type="spellEnd"/>
      <w:r w:rsidRPr="0078517B">
        <w:rPr>
          <w:rFonts w:asciiTheme="minorHAnsi" w:eastAsiaTheme="minorEastAsia" w:hAnsiTheme="minorHAnsi" w:cstheme="minorBidi"/>
        </w:rPr>
        <w:t xml:space="preserve">: FT </w:t>
      </w:r>
      <w:proofErr w:type="spellStart"/>
      <w:r w:rsidRPr="0078517B">
        <w:rPr>
          <w:rFonts w:asciiTheme="minorHAnsi" w:eastAsiaTheme="minorEastAsia" w:hAnsiTheme="minorHAnsi" w:cstheme="minorBidi"/>
        </w:rPr>
        <w:t>Press</w:t>
      </w:r>
      <w:proofErr w:type="spellEnd"/>
    </w:p>
    <w:p w14:paraId="694D6C2D" w14:textId="659397BB" w:rsidR="06283A7B" w:rsidRPr="0078517B" w:rsidRDefault="06283A7B" w:rsidP="06283A7B">
      <w:pPr>
        <w:tabs>
          <w:tab w:val="left" w:pos="1316"/>
        </w:tabs>
        <w:jc w:val="both"/>
      </w:pPr>
    </w:p>
    <w:p w14:paraId="58E8059B" w14:textId="23D7D417" w:rsidR="079A97AC" w:rsidRPr="0078517B" w:rsidRDefault="079A97AC" w:rsidP="06283A7B">
      <w:pPr>
        <w:tabs>
          <w:tab w:val="left" w:pos="1316"/>
        </w:tabs>
        <w:jc w:val="both"/>
      </w:pPr>
      <w:proofErr w:type="spellStart"/>
      <w:r w:rsidRPr="0078517B">
        <w:t>Μπαγιάτη</w:t>
      </w:r>
      <w:proofErr w:type="spellEnd"/>
      <w:r w:rsidRPr="0078517B">
        <w:t xml:space="preserve">, Ε. (2014). </w:t>
      </w:r>
      <w:r w:rsidRPr="0078517B">
        <w:rPr>
          <w:i/>
          <w:iCs/>
        </w:rPr>
        <w:t xml:space="preserve">Το Παιχνίδι </w:t>
      </w:r>
      <w:r w:rsidR="319AF1F5" w:rsidRPr="0078517B">
        <w:rPr>
          <w:i/>
          <w:iCs/>
        </w:rPr>
        <w:t>Ρόλων ως Διδακτική Τεχνική στην Εκπαίδευση</w:t>
      </w:r>
      <w:r w:rsidR="319AF1F5" w:rsidRPr="0078517B">
        <w:t xml:space="preserve">. </w:t>
      </w:r>
      <w:r w:rsidR="7994C01E" w:rsidRPr="0078517B">
        <w:t>Περιφερειακή Διεύθυνση Α/</w:t>
      </w:r>
      <w:proofErr w:type="spellStart"/>
      <w:r w:rsidR="7994C01E" w:rsidRPr="0078517B">
        <w:t>θμιας</w:t>
      </w:r>
      <w:proofErr w:type="spellEnd"/>
      <w:r w:rsidR="7994C01E" w:rsidRPr="0078517B">
        <w:t xml:space="preserve"> και Β/</w:t>
      </w:r>
      <w:proofErr w:type="spellStart"/>
      <w:r w:rsidR="7994C01E" w:rsidRPr="0078517B">
        <w:t>θμιας</w:t>
      </w:r>
      <w:proofErr w:type="spellEnd"/>
      <w:r w:rsidR="7994C01E" w:rsidRPr="0078517B">
        <w:t xml:space="preserve"> Ε</w:t>
      </w:r>
      <w:r w:rsidR="6153611E" w:rsidRPr="0078517B">
        <w:t>κπαίδευσης Κρήτης - 8η Περιφέρεια</w:t>
      </w:r>
      <w:r w:rsidR="447D343B" w:rsidRPr="0078517B">
        <w:t xml:space="preserve"> Α/</w:t>
      </w:r>
      <w:proofErr w:type="spellStart"/>
      <w:r w:rsidR="447D343B" w:rsidRPr="0078517B">
        <w:t>θμια</w:t>
      </w:r>
      <w:r w:rsidR="62EA3344" w:rsidRPr="0078517B">
        <w:t>ς</w:t>
      </w:r>
      <w:proofErr w:type="spellEnd"/>
      <w:r w:rsidR="447D343B" w:rsidRPr="0078517B">
        <w:t xml:space="preserve"> Εκπαίδευσης Περιφερειακ</w:t>
      </w:r>
      <w:r w:rsidR="47762E8B" w:rsidRPr="0078517B">
        <w:t>ής Ενότητας Ηρακλείου</w:t>
      </w:r>
    </w:p>
    <w:p w14:paraId="278A8FD1" w14:textId="35C67635" w:rsidR="06283A7B" w:rsidRPr="0078517B" w:rsidRDefault="06283A7B" w:rsidP="06283A7B">
      <w:pPr>
        <w:tabs>
          <w:tab w:val="left" w:pos="1316"/>
        </w:tabs>
        <w:jc w:val="both"/>
      </w:pPr>
    </w:p>
    <w:p w14:paraId="4FC406B5" w14:textId="4D80F68C" w:rsidR="41151B78" w:rsidRPr="0078517B" w:rsidRDefault="41151B78" w:rsidP="06283A7B">
      <w:pPr>
        <w:tabs>
          <w:tab w:val="left" w:pos="1316"/>
        </w:tabs>
        <w:jc w:val="both"/>
      </w:pPr>
      <w:proofErr w:type="spellStart"/>
      <w:r w:rsidRPr="0078517B">
        <w:t>Sovinc</w:t>
      </w:r>
      <w:proofErr w:type="spellEnd"/>
      <w:r w:rsidRPr="0078517B">
        <w:t xml:space="preserve">, A. (2024). </w:t>
      </w:r>
      <w:r w:rsidRPr="0078517B">
        <w:rPr>
          <w:i/>
          <w:iCs/>
        </w:rPr>
        <w:t>Μελέτη προστασίας Λεκάνης Απορροής Ποταμού Αώου σύμφωνα με τα πρότυπα της IUCN για τις προστατευόμενες περιοχές</w:t>
      </w:r>
      <w:r w:rsidRPr="0078517B">
        <w:t xml:space="preserve">. </w:t>
      </w:r>
      <w:proofErr w:type="spellStart"/>
      <w:r w:rsidRPr="0078517B">
        <w:t>Gland</w:t>
      </w:r>
      <w:proofErr w:type="spellEnd"/>
      <w:r w:rsidRPr="0078517B">
        <w:t>, Ελβετία: IUCN.</w:t>
      </w:r>
    </w:p>
    <w:p w14:paraId="50883BEA" w14:textId="111421F5" w:rsidR="06283A7B" w:rsidRPr="0078517B" w:rsidRDefault="06283A7B" w:rsidP="06283A7B">
      <w:pPr>
        <w:tabs>
          <w:tab w:val="left" w:pos="1316"/>
        </w:tabs>
        <w:jc w:val="both"/>
      </w:pPr>
    </w:p>
    <w:p w14:paraId="3A8F3875" w14:textId="0A3A7AAC" w:rsidR="41151B78" w:rsidRPr="0078517B" w:rsidRDefault="41151B78" w:rsidP="06283A7B">
      <w:pPr>
        <w:tabs>
          <w:tab w:val="left" w:pos="1316"/>
        </w:tabs>
        <w:jc w:val="both"/>
      </w:pPr>
      <w:proofErr w:type="spellStart"/>
      <w:r w:rsidRPr="0078517B">
        <w:t>Σκούλλος</w:t>
      </w:r>
      <w:proofErr w:type="spellEnd"/>
      <w:r w:rsidRPr="0078517B">
        <w:t xml:space="preserve"> Μ. (</w:t>
      </w:r>
      <w:proofErr w:type="spellStart"/>
      <w:r w:rsidRPr="0078517B">
        <w:t>επιμ</w:t>
      </w:r>
      <w:proofErr w:type="spellEnd"/>
      <w:r w:rsidRPr="0078517B">
        <w:t xml:space="preserve">.), «Περιβαλλοντική Εκπαίδευση και Εκπαίδευση για την Αειφόρο Ανάπτυξη σε Προστατευόμενες Περιοχές: Επιμορφωτικό υλικό», </w:t>
      </w:r>
      <w:proofErr w:type="spellStart"/>
      <w:r w:rsidRPr="0078517B">
        <w:t>Αλάμπεη</w:t>
      </w:r>
      <w:proofErr w:type="spellEnd"/>
      <w:r w:rsidRPr="0078517B">
        <w:t xml:space="preserve"> Α., </w:t>
      </w:r>
      <w:proofErr w:type="spellStart"/>
      <w:r w:rsidRPr="0078517B">
        <w:t>Κουρούτος</w:t>
      </w:r>
      <w:proofErr w:type="spellEnd"/>
      <w:r w:rsidRPr="0078517B">
        <w:t xml:space="preserve"> Β., </w:t>
      </w:r>
      <w:proofErr w:type="spellStart"/>
      <w:r w:rsidRPr="0078517B">
        <w:t>Μαλωτίδη</w:t>
      </w:r>
      <w:proofErr w:type="spellEnd"/>
      <w:r w:rsidRPr="0078517B">
        <w:t xml:space="preserve"> Β., </w:t>
      </w:r>
      <w:proofErr w:type="spellStart"/>
      <w:r w:rsidRPr="0078517B">
        <w:t>Μαντζάρα</w:t>
      </w:r>
      <w:proofErr w:type="spellEnd"/>
      <w:r w:rsidRPr="0078517B">
        <w:t xml:space="preserve"> Μ., </w:t>
      </w:r>
      <w:proofErr w:type="spellStart"/>
      <w:r w:rsidRPr="0078517B">
        <w:t>Ψαλλιδάς</w:t>
      </w:r>
      <w:proofErr w:type="spellEnd"/>
      <w:r w:rsidRPr="0078517B">
        <w:t xml:space="preserve"> Β., </w:t>
      </w:r>
      <w:proofErr w:type="spellStart"/>
      <w:r w:rsidRPr="0078517B">
        <w:t>Εκδ</w:t>
      </w:r>
      <w:proofErr w:type="spellEnd"/>
      <w:r w:rsidRPr="0078517B">
        <w:t>. MIO-ECSDE, Αθήνα, 2008.</w:t>
      </w:r>
    </w:p>
    <w:p w14:paraId="20CC5A26" w14:textId="59073F07" w:rsidR="06283A7B" w:rsidRDefault="06283A7B" w:rsidP="06283A7B">
      <w:pPr>
        <w:tabs>
          <w:tab w:val="left" w:pos="1316"/>
        </w:tabs>
        <w:jc w:val="both"/>
        <w:rPr>
          <w:b/>
          <w:bCs/>
        </w:rPr>
      </w:pPr>
    </w:p>
    <w:p w14:paraId="114F26A3" w14:textId="1812B566" w:rsidR="06283A7B" w:rsidRDefault="06283A7B" w:rsidP="06283A7B">
      <w:pPr>
        <w:tabs>
          <w:tab w:val="left" w:pos="1316"/>
        </w:tabs>
        <w:jc w:val="both"/>
        <w:rPr>
          <w:b/>
          <w:bCs/>
        </w:rPr>
      </w:pPr>
    </w:p>
    <w:sectPr w:rsidR="06283A7B" w:rsidSect="0078517B">
      <w:headerReference w:type="default" r:id="rId10"/>
      <w:footerReference w:type="default" r:id="rId11"/>
      <w:pgSz w:w="11910" w:h="16840"/>
      <w:pgMar w:top="2160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1D696" w14:textId="77777777" w:rsidR="008C1DFF" w:rsidRDefault="008C1DFF">
      <w:r>
        <w:separator/>
      </w:r>
    </w:p>
  </w:endnote>
  <w:endnote w:type="continuationSeparator" w:id="0">
    <w:p w14:paraId="6F7525F2" w14:textId="77777777" w:rsidR="008C1DFF" w:rsidRDefault="008C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60022D13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AC21F" w14:textId="77777777" w:rsidR="008C1DFF" w:rsidRDefault="008C1DFF">
      <w:r>
        <w:separator/>
      </w:r>
    </w:p>
  </w:footnote>
  <w:footnote w:type="continuationSeparator" w:id="0">
    <w:p w14:paraId="2C2F5080" w14:textId="77777777" w:rsidR="008C1DFF" w:rsidRDefault="008C1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9C709" w14:textId="6948B9D2" w:rsidR="00865E82" w:rsidRDefault="00865E82" w:rsidP="6CFE7EA2">
    <w:pPr>
      <w:pStyle w:val="a3"/>
      <w:spacing w:line="14" w:lineRule="auto"/>
      <w:rPr>
        <w:sz w:val="20"/>
        <w:szCs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1935304446" name="Εικόνα 1935304446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154370813">
    <w:abstractNumId w:val="37"/>
  </w:num>
  <w:num w:numId="2" w16cid:durableId="308435842">
    <w:abstractNumId w:val="20"/>
  </w:num>
  <w:num w:numId="3" w16cid:durableId="1657488053">
    <w:abstractNumId w:val="13"/>
  </w:num>
  <w:num w:numId="4" w16cid:durableId="1853762739">
    <w:abstractNumId w:val="8"/>
  </w:num>
  <w:num w:numId="5" w16cid:durableId="1444418802">
    <w:abstractNumId w:val="10"/>
  </w:num>
  <w:num w:numId="6" w16cid:durableId="2081950115">
    <w:abstractNumId w:val="44"/>
  </w:num>
  <w:num w:numId="7" w16cid:durableId="675422371">
    <w:abstractNumId w:val="35"/>
  </w:num>
  <w:num w:numId="8" w16cid:durableId="1530803345">
    <w:abstractNumId w:val="17"/>
  </w:num>
  <w:num w:numId="9" w16cid:durableId="1949778683">
    <w:abstractNumId w:val="23"/>
  </w:num>
  <w:num w:numId="10" w16cid:durableId="2112236849">
    <w:abstractNumId w:val="21"/>
  </w:num>
  <w:num w:numId="11" w16cid:durableId="1432553448">
    <w:abstractNumId w:val="29"/>
  </w:num>
  <w:num w:numId="12" w16cid:durableId="966155635">
    <w:abstractNumId w:val="39"/>
  </w:num>
  <w:num w:numId="13" w16cid:durableId="427507036">
    <w:abstractNumId w:val="16"/>
  </w:num>
  <w:num w:numId="14" w16cid:durableId="527066835">
    <w:abstractNumId w:val="11"/>
  </w:num>
  <w:num w:numId="15" w16cid:durableId="1599634308">
    <w:abstractNumId w:val="36"/>
  </w:num>
  <w:num w:numId="16" w16cid:durableId="934242118">
    <w:abstractNumId w:val="48"/>
  </w:num>
  <w:num w:numId="17" w16cid:durableId="1710386">
    <w:abstractNumId w:val="30"/>
  </w:num>
  <w:num w:numId="18" w16cid:durableId="741097962">
    <w:abstractNumId w:val="7"/>
  </w:num>
  <w:num w:numId="19" w16cid:durableId="1127773973">
    <w:abstractNumId w:val="24"/>
  </w:num>
  <w:num w:numId="20" w16cid:durableId="264002956">
    <w:abstractNumId w:val="0"/>
  </w:num>
  <w:num w:numId="21" w16cid:durableId="1684941642">
    <w:abstractNumId w:val="38"/>
  </w:num>
  <w:num w:numId="22" w16cid:durableId="975644824">
    <w:abstractNumId w:val="34"/>
  </w:num>
  <w:num w:numId="23" w16cid:durableId="1515457174">
    <w:abstractNumId w:val="42"/>
  </w:num>
  <w:num w:numId="24" w16cid:durableId="1108504391">
    <w:abstractNumId w:val="31"/>
  </w:num>
  <w:num w:numId="25" w16cid:durableId="376005629">
    <w:abstractNumId w:val="5"/>
  </w:num>
  <w:num w:numId="26" w16cid:durableId="1764108014">
    <w:abstractNumId w:val="3"/>
  </w:num>
  <w:num w:numId="27" w16cid:durableId="1814365049">
    <w:abstractNumId w:val="12"/>
  </w:num>
  <w:num w:numId="28" w16cid:durableId="3829322">
    <w:abstractNumId w:val="49"/>
  </w:num>
  <w:num w:numId="29" w16cid:durableId="1637566801">
    <w:abstractNumId w:val="18"/>
  </w:num>
  <w:num w:numId="30" w16cid:durableId="2054573528">
    <w:abstractNumId w:val="27"/>
  </w:num>
  <w:num w:numId="31" w16cid:durableId="391395240">
    <w:abstractNumId w:val="47"/>
  </w:num>
  <w:num w:numId="32" w16cid:durableId="1534419553">
    <w:abstractNumId w:val="15"/>
  </w:num>
  <w:num w:numId="33" w16cid:durableId="626934793">
    <w:abstractNumId w:val="46"/>
  </w:num>
  <w:num w:numId="34" w16cid:durableId="753474257">
    <w:abstractNumId w:val="41"/>
  </w:num>
  <w:num w:numId="35" w16cid:durableId="1723990046">
    <w:abstractNumId w:val="9"/>
  </w:num>
  <w:num w:numId="36" w16cid:durableId="987317206">
    <w:abstractNumId w:val="1"/>
  </w:num>
  <w:num w:numId="37" w16cid:durableId="1161194226">
    <w:abstractNumId w:val="26"/>
  </w:num>
  <w:num w:numId="38" w16cid:durableId="1295286065">
    <w:abstractNumId w:val="45"/>
  </w:num>
  <w:num w:numId="39" w16cid:durableId="1037582440">
    <w:abstractNumId w:val="33"/>
  </w:num>
  <w:num w:numId="40" w16cid:durableId="618954268">
    <w:abstractNumId w:val="22"/>
  </w:num>
  <w:num w:numId="41" w16cid:durableId="764500453">
    <w:abstractNumId w:val="6"/>
  </w:num>
  <w:num w:numId="42" w16cid:durableId="1135177561">
    <w:abstractNumId w:val="32"/>
  </w:num>
  <w:num w:numId="43" w16cid:durableId="579944408">
    <w:abstractNumId w:val="14"/>
  </w:num>
  <w:num w:numId="44" w16cid:durableId="1449810221">
    <w:abstractNumId w:val="43"/>
  </w:num>
  <w:num w:numId="45" w16cid:durableId="1940603397">
    <w:abstractNumId w:val="4"/>
  </w:num>
  <w:num w:numId="46" w16cid:durableId="796217287">
    <w:abstractNumId w:val="25"/>
  </w:num>
  <w:num w:numId="47" w16cid:durableId="704408628">
    <w:abstractNumId w:val="19"/>
  </w:num>
  <w:num w:numId="48" w16cid:durableId="247470615">
    <w:abstractNumId w:val="28"/>
  </w:num>
  <w:num w:numId="49" w16cid:durableId="87584372">
    <w:abstractNumId w:val="40"/>
  </w:num>
  <w:num w:numId="50" w16cid:durableId="10933548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24AE9"/>
    <w:rsid w:val="001553DE"/>
    <w:rsid w:val="003C08BA"/>
    <w:rsid w:val="006A5215"/>
    <w:rsid w:val="0078517B"/>
    <w:rsid w:val="00851A6D"/>
    <w:rsid w:val="00865E82"/>
    <w:rsid w:val="008C1DFF"/>
    <w:rsid w:val="00B17B8D"/>
    <w:rsid w:val="00B97C74"/>
    <w:rsid w:val="00BE1597"/>
    <w:rsid w:val="00D56947"/>
    <w:rsid w:val="00E243F2"/>
    <w:rsid w:val="00E748DD"/>
    <w:rsid w:val="00E76554"/>
    <w:rsid w:val="00F2058E"/>
    <w:rsid w:val="012A4CAE"/>
    <w:rsid w:val="04D10C74"/>
    <w:rsid w:val="06283A7B"/>
    <w:rsid w:val="067F5B9C"/>
    <w:rsid w:val="06DE1BB5"/>
    <w:rsid w:val="079A97AC"/>
    <w:rsid w:val="09491BDC"/>
    <w:rsid w:val="098DF67E"/>
    <w:rsid w:val="0B7AE21B"/>
    <w:rsid w:val="0D3D1780"/>
    <w:rsid w:val="0FDC2ABB"/>
    <w:rsid w:val="1178B589"/>
    <w:rsid w:val="127CE37E"/>
    <w:rsid w:val="19059FE9"/>
    <w:rsid w:val="23B1AFE5"/>
    <w:rsid w:val="243AE5C1"/>
    <w:rsid w:val="269A393A"/>
    <w:rsid w:val="26DF8BB0"/>
    <w:rsid w:val="2777906C"/>
    <w:rsid w:val="28269F10"/>
    <w:rsid w:val="2929F3C5"/>
    <w:rsid w:val="2941C1B4"/>
    <w:rsid w:val="2A845022"/>
    <w:rsid w:val="2BDEDBD1"/>
    <w:rsid w:val="2D886574"/>
    <w:rsid w:val="2DD122D1"/>
    <w:rsid w:val="319AF1F5"/>
    <w:rsid w:val="32F0B21D"/>
    <w:rsid w:val="373AD541"/>
    <w:rsid w:val="37B4A374"/>
    <w:rsid w:val="39C1D252"/>
    <w:rsid w:val="3BE31439"/>
    <w:rsid w:val="3C0F6980"/>
    <w:rsid w:val="3CCA8652"/>
    <w:rsid w:val="3DF363C6"/>
    <w:rsid w:val="406EE745"/>
    <w:rsid w:val="41151B78"/>
    <w:rsid w:val="4258AC76"/>
    <w:rsid w:val="42C3329D"/>
    <w:rsid w:val="4357774B"/>
    <w:rsid w:val="44089A4F"/>
    <w:rsid w:val="447D343B"/>
    <w:rsid w:val="4575BD0F"/>
    <w:rsid w:val="47762E8B"/>
    <w:rsid w:val="481E110B"/>
    <w:rsid w:val="48582AA1"/>
    <w:rsid w:val="48FFFCFC"/>
    <w:rsid w:val="491B4A0F"/>
    <w:rsid w:val="4A6C9705"/>
    <w:rsid w:val="4B6BA5BC"/>
    <w:rsid w:val="52321D90"/>
    <w:rsid w:val="537D43E0"/>
    <w:rsid w:val="56F47ED2"/>
    <w:rsid w:val="5AA41410"/>
    <w:rsid w:val="5FBDA7B9"/>
    <w:rsid w:val="6153611E"/>
    <w:rsid w:val="6178E5E5"/>
    <w:rsid w:val="619C4B54"/>
    <w:rsid w:val="6257C220"/>
    <w:rsid w:val="62EA3344"/>
    <w:rsid w:val="6323495F"/>
    <w:rsid w:val="66A1C761"/>
    <w:rsid w:val="672035EC"/>
    <w:rsid w:val="6827290B"/>
    <w:rsid w:val="6C3214EF"/>
    <w:rsid w:val="6CFE7EA2"/>
    <w:rsid w:val="70DACB03"/>
    <w:rsid w:val="7348ADB0"/>
    <w:rsid w:val="74F3A7F0"/>
    <w:rsid w:val="7687EADD"/>
    <w:rsid w:val="790F11C4"/>
    <w:rsid w:val="7994C01E"/>
    <w:rsid w:val="7A3D23A7"/>
    <w:rsid w:val="7C343B86"/>
    <w:rsid w:val="7E5D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Miranda Vatikioti | MedINA</cp:lastModifiedBy>
  <cp:revision>12</cp:revision>
  <dcterms:created xsi:type="dcterms:W3CDTF">2024-06-05T11:08:00Z</dcterms:created>
  <dcterms:modified xsi:type="dcterms:W3CDTF">2024-11-28T16:34:00Z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